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69" w:rsidRPr="00543169" w:rsidRDefault="00543169" w:rsidP="00543169">
      <w:pPr>
        <w:widowControl/>
        <w:shd w:val="clear" w:color="auto" w:fill="EBEBE9"/>
        <w:spacing w:line="360" w:lineRule="atLeast"/>
        <w:jc w:val="center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CSSCI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（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2014--2015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）来源期刊扩展版目录（共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189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管理学学科扩展版来源期刊拟收录名单（共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10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4125"/>
        <w:gridCol w:w="1601"/>
      </w:tblGrid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科学决策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中国社会经济系统分析研究会等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CN11-3472/G3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宏观经济管理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国家发展改革委宏观经济管理编辑部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CN11-3199/F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社会科学管理与评论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中国社会科学院科研局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CN11-3968/C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管理案例研究与评论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CN21-9202/G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当代经济管理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石家庄经济学院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CN13-1356/F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CN31-1738/T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运筹与管理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中国运筹学会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CN34-1133/G3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中国改革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中国经济体制改革研究会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CN11-3198/F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现代管理科学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江苏省技术经济与管理现代化研究会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CN32-1281/C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管理现代化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中国管理现代化研究会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CN11-1403/C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马克思主义学科扩展版来源期刊拟收录名单（共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6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4253"/>
        <w:gridCol w:w="1445"/>
      </w:tblGrid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党的文献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中共中央文献研究室、中央档案馆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CN11-1359/D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思想教育研究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全国高等学校思想政治教育研究会等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CN11-2549/D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党建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中共中央宣传部《党建》杂志社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CN11-1612/D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思想政治教育研究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CN23-1076/G4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南京政治学院学报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解放军南京政治学院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CN32-1002/D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思想理论教育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上海市高等学校思想理论教育研究会等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CN31-1220/G4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哲学学科扩展版来源期刊拟收录名单（共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3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168"/>
        <w:gridCol w:w="1360"/>
      </w:tblGrid>
      <w:tr w:rsidR="00543169" w:rsidRPr="00543169" w:rsidTr="0054316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系统科学学报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CN14-1333/N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逻辑学研究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CN44-1649/C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管子学刊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山东理工大学齐文化研究院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CN37-1079/C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宗教学学科扩展版来源期刊拟收录名单（共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4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95"/>
        <w:gridCol w:w="1347"/>
      </w:tblGrid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五台山研究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五台山研究会，五台山风景名胜区政府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CN14-1080/B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中国宗教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国家宗教事务局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CN11-3598/D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科学与无神论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中国无神论学会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CN11-4075/B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中国穆斯林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中国伊斯兰教协会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CN11-1345/B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lastRenderedPageBreak/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语言学学科扩展版来源期刊拟收录名单（共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8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210"/>
        <w:gridCol w:w="3460"/>
        <w:gridCol w:w="1595"/>
      </w:tblGrid>
      <w:tr w:rsidR="00543169" w:rsidRPr="00543169" w:rsidTr="0054316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语文类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汉语学习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CN22-1026/H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古汉语研究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CN43-1145/H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华文教学与研究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暨南大学华文学院等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CN44-1669/G4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民族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语文类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语言与翻译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语言与翻译杂志社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CN65-1015/H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外国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语文类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外语研究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中国人民解放军国际关系学院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CN32-1001/H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解放军外国语学院学报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解放军外国语学院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CN41-1164/H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上海翻译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上海市科技翻译学会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CN31-1937/H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西安外国语大学学报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CN61-1457/H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外国文学学科扩展版来源期刊拟收录名单（共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95"/>
        <w:gridCol w:w="1347"/>
      </w:tblGrid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外国文学动态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外国文学研究所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CN11-3128/I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中国文学学科扩展版来源期刊拟收录名单（共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5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4378"/>
        <w:gridCol w:w="1347"/>
      </w:tblGrid>
      <w:tr w:rsidR="00543169" w:rsidRPr="00543169" w:rsidTr="00543169">
        <w:trPr>
          <w:tblHeader/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华文文学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CN44-1183/I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中国文学研究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CN43-1084/I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南京师范大学文学院学报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南京师范大学文学院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CN32-1551/I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文艺评论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黑龙江省文学艺术界联合会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CN23-1059/I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明清小说研究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江苏省社会科学院文学研究所等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CN32-1017/I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艺术学学科扩展版来源期刊拟收录名单（共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10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3128"/>
        <w:gridCol w:w="2192"/>
        <w:gridCol w:w="1170"/>
        <w:gridCol w:w="81"/>
      </w:tblGrid>
      <w:tr w:rsidR="00543169" w:rsidRPr="00543169" w:rsidTr="0054316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音乐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舞蹈类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黄钟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·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武汉音乐学院学报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CN42-1062/J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中国音乐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中国音乐学院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CN11-1379/J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人民音乐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中国音乐家协会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CN11-1655/J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艺术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艺术评论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中国艺术研究院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CN11-4907/J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民族艺术研究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云南省民族艺术研究院等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CN53-1019/J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影视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戏曲类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北京电影学院学报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北京电影学院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CN11-1677/J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当代电视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中国电视艺术家协会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CN11-1322/J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设计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艺术设计研究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北京服装学院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CN11-3345/J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  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美术</w:t>
            </w:r>
          </w:p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 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美术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中国美术家协会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CN11-1311/J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 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美苑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鲁迅美术学院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CN21-1079/J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 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历史学学科扩展版来源期刊拟收录名单（共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4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508"/>
        <w:gridCol w:w="1445"/>
      </w:tblGrid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盐业史研究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自贡市盐业历史博物馆，中国盐业协会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CN51-1119/TS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历史教学问题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CN31-1016/G4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中国史研究动态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中国社会科学院历史研究所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CN11-1039/K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古籍整理研究学刊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东北师范大学文学院古籍整理研究所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CN22-1024/G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考古学学科扩展版来源期刊拟收录名单（共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5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338"/>
        <w:gridCol w:w="1616"/>
      </w:tblGrid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中原文物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河南博物馆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CN41-1012/K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敦煌学辑刊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CN62-1027/K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中国国家博物馆馆刊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中国国家博物馆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CN10-1005/K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华夏考古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河南省文物考古研究所、河南省文物考古学会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CN41-1014/K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人类学学报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中国科学院古脊椎动物与古人类研究所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CN11-1963/Q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经济学学科扩展版来源期刊拟收录名单（共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23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338"/>
        <w:gridCol w:w="1616"/>
      </w:tblGrid>
      <w:tr w:rsidR="00543169" w:rsidRPr="00543169" w:rsidTr="00543169">
        <w:trPr>
          <w:tblHeader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金融评论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中国社会科学院金融研究所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CN11-5865/F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贵州财经大学学报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CN52-1156/F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上海金融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上海市金融学会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CN31-1160/F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技术经济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中国技术经济学会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CN11-1444/F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开放导报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综合开发研究院（中国</w:t>
            </w: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·</w:t>
            </w: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深圳）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CN44-1338/F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税务与经济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吉林财经大学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CN22-1210/F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消费经济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湘潭大学、湖南商学院、湖南师范大学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CN43-1022/F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中国金融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中国金融出版社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CN11-1267/F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现代财经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CN12-1387/F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经济与管理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河北经贸大学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CN13-1032/F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商业研究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哈尔滨商业大学、中国商业经济学会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CN23-1364/F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金融论坛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城市金融研究所、中国城市金融学会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CN11-4613/F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现代城市研究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南京城市科学研究会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CN32-1612/TU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lastRenderedPageBreak/>
              <w:t>产经评论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CN44-1670/F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保险研究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中国保险学会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CN11-1632/F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中国经济史研究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中国社会科学院经济研究所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CN11-1082/F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中国流通经济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CN11-3664/F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国际税收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中国国际税收研究会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CN10-1142/F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西安财经学院学报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西安财经学院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CN61-1411/F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生态经济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云南教育出版社有限责任公司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CN53-1193/F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技术经济与管理研究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山西省人民政府发展研究中心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CN14-1055/F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国际经济合作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商务部国际贸易经济合作研究院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CN11-1583/F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财务与会计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中国财政杂志社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CN11-1177/F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政治学学科扩展版来源期刊拟收录名单（共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14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338"/>
        <w:gridCol w:w="1616"/>
      </w:tblGrid>
      <w:tr w:rsidR="00543169" w:rsidRPr="00543169" w:rsidTr="00543169">
        <w:trPr>
          <w:tblHeader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甘肃行政学院学报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甘肃行政学院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CN62-1143/D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求实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中共江西省委党校、江西行政学院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CN36-1003/D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湖湘论坛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中共湖南省委党校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CN43-1160/D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和平与发展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中国国际友好联络会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CN11-3641/D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天津行政学院学报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天津行政学院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CN12-1284/D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国际展望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上海国际问题研究院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CN31-1041/D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新视野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中共北京市委党校、北京行政学院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CN11-3257/D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俄罗斯研究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CN31-1843/D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西亚非洲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中国社会科学院西亚非洲研究所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CN11-1150/C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拉丁美洲研究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拉丁美洲研究所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CN11-1160/C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日本问题研究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CN13-1025/C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南亚研究季刊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四川大学南亚研究所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CN51-1023/D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中共浙江省委党校学报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中共浙江省委党校浙江行政学院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CN33-1010/D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电子政务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中国科学院文献情报中心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CN11-5181/TP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法学学科扩展版来源期刊拟收录名单（共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10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423"/>
        <w:gridCol w:w="1530"/>
      </w:tblGrid>
      <w:tr w:rsidR="00543169" w:rsidRPr="00543169" w:rsidTr="00543169">
        <w:trPr>
          <w:tblHeader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行政法学研究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CN11-3110/D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法律适用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国家法官学院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CN11-3126/D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东方法学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上海市法学会、上海人民出版社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CN31-2008/D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中国刑事法杂志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最高人民检察院检察理论研究所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CN11-3891/D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国家检察官学院学报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国家检察官学院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CN11-3194/D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河北法学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河北政法职业学院、河北省法学会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CN13-1023/D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北方法学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CN23-1546/D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lastRenderedPageBreak/>
              <w:t>证据科学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CN11-5643/D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中国海商法研究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中国海商法协会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CN21-1584/D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中国版权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中国版权协会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 11-4780/G2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社会学学科扩展版来源期刊拟收录名单（共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6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2075"/>
        <w:gridCol w:w="3090"/>
        <w:gridCol w:w="2101"/>
      </w:tblGrid>
      <w:tr w:rsidR="00543169" w:rsidRPr="00543169" w:rsidTr="00543169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学科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青年探索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广州市穂港澳青少年研究所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 44-1022/D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当代青年研究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上海社会科学院青少年研究所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 31-1221/C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社会保障研究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CN42-1792/F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中国劳动关系学院学报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中国劳动关系学院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 11-5360/D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人口学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南方人口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中山大学人口研究所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CN44-1114/C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西北人口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甘肃省人口和计划生育委员会等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CN62-1019/C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民族学与文化学学科扩展版来源期刊拟收录名单（共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6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031"/>
        <w:gridCol w:w="1769"/>
      </w:tblGrid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文化遗产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CN44-1645/G0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云南民族大学学报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哲学社会科学版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CN53-1191/C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黑龙江民族丛刊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黑龙江省民族研究所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CN23-1021/C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西北民族大学学报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哲学社会科学版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西北民族大学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CN62-1185/C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回族研究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宁夏社会科学院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CN64-1016/C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湖北民族学院学报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哲学社会科学版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CN42-1328/C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新闻学与传播学学科扩展版来源期刊拟收录名单（共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6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3063"/>
        <w:gridCol w:w="1701"/>
      </w:tblGrid>
      <w:tr w:rsidR="00543169" w:rsidRPr="00543169" w:rsidTr="00543169">
        <w:trPr>
          <w:tblHeader/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编辑学刊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上海编辑学会上海文艺出版集团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CN31-1116/G2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传媒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中国新闻出版研究院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CN11-4574/G2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电视研究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中国中央电台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CN11-3068/G2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新闻界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四川日报报业集团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CN51-1046/G2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中国广播电视学刊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中国广播电视协会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CN11-1746/G2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中国图书评论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中国版协图书评论学会等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CN21-1035/G2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图书馆、情报与文献学学科扩展版来源期刊拟收录名单（共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5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lastRenderedPageBreak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318"/>
        <w:gridCol w:w="1445"/>
      </w:tblGrid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图书馆理论与实践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宁夏回族自治区图书馆学会等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CN64-1004/G2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现代情报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中国科学技术情报学会等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CN22-1182/G3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数字图书馆论坛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中国科学技术信息研究所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CN11-5359/G2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高校图书馆工作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湖南省高等学校图书情报工作委员会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CN43-1032/G2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新世纪图书馆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江苏省图书馆协会等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CN32-1691/G2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教育学学科扩展版来源期刊拟收录名单（共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15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2069"/>
        <w:gridCol w:w="2676"/>
        <w:gridCol w:w="2102"/>
      </w:tblGrid>
      <w:tr w:rsidR="00543169" w:rsidRPr="00543169" w:rsidTr="0054316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学科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远成职继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中国远程教育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中央广播电视大学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CN11-4089/G4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高等教育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中国大学教学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CN11-3213/G4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研究生教育研究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中国学位与研究生教育学会等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CN34-1319/G4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高教发展与评估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武汉理工大学等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CN42-1731/G4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高校教育管理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CN32-1774/G4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黑龙江高教研究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哈尔滨师范大学等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CN23-1074/G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中国高校科技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教育部科技发展中心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CN10-1017/N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教育综合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教育科学研究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北京市教育科学研究院等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CN11-4573/D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当代教育与文化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 62-1202/G4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现代教育管理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辽宁教育研究院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CN21-1570/G4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教育理论与实践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山西省教育科学研究院等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CN14-1027/G4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人民教育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中国教育报刊社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CN11-1199/G4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基础教育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外国中小学教育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CN31-1037/G4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基础教育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CN31-1914/G4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数学教育学报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天津师范大学</w:t>
            </w: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;</w:t>
            </w: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中国教育学会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CN12-1194/G4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after="75"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体育学学科扩展版来源期刊拟收录名单（共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3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首都体育学院学报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首都体育学院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CN11-4513/G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体育文化导刊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国家体育总局体育文化发展中心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CN11-4612/G8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成都体育学院学报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成都体育学院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CN51-1097/G8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统计学学科扩展版来源期刊拟收录名单（共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中国统计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中国统计出版社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CN11-2448/C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lastRenderedPageBreak/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心理学学科扩展版来源期刊拟收录名单（共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2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主办（共管）单位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中国心理卫生杂志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中国心理卫生协会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CN11-1873/R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浙江省心理学会、浙江大学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CN33-1012/B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综合性社科期刊扩展版来源期刊拟收录名单（共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15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Header/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学术前沿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人民日报社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CN11-3961/D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理论月刊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湖北省社会科学界联合会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CN42-1286/C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学术探索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云南省社会科学界联合会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CN53-1148/C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天府新论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四川省社会科学界联合会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CN51-1035/C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广西社会科学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广西壮族自治区社会科学界联合会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CN45-1185/C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社会科学论坛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河北省社会科学界联合会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CN13-1229/C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重庆社会科学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重庆社会科学院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CN50-1168/C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宁夏社会科学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宁夏社会科学院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CN64-1001/C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黑龙江社会科学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黑龙江省社会科学院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CN23-1407/C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晋阳学刊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山西省社会科学院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CN14-1057/C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理论与现代化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天津市社会科学界联合会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CN12-1166/C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科学与社会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中国科学院学部等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CN10-1009/G3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东疆学刊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CN22-5016/C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中国文化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中国艺术研究院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CN11-2603/G2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青海社会科学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青海省社会科学院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CN63-1001/C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人文、经济地理学科扩展版来源期刊拟收录名单（共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3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国际城市规划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中国城市规划设计研究院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CN11-5583/TU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地域研究与开发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河南省科学院地理研究所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CN41-1085/P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世界地理研究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中国地理学会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CN31-1626/P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环境科学学科扩展版来源期刊拟收录名单（共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3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中国环境科学出版社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CN11-1700/X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资源开发与市场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四川省自然资源科学研究院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CN51-1448/N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环境科学研究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中国环境科学研究院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CN11-1827/X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lastRenderedPageBreak/>
        <w:t>高校综合性学报扩展版来源期刊拟收录名单（共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21</w:t>
      </w:r>
      <w:r w:rsidRPr="00543169">
        <w:rPr>
          <w:rFonts w:ascii="Arial" w:hAnsi="Arial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543169" w:rsidRPr="00543169" w:rsidTr="00543169">
        <w:trPr>
          <w:tblHeader/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center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CN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号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中国政法大学学报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CN11-5607/D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北京邮电大学学报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CN11-4064/C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武汉理工大学学报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CN42-1660/C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江西师范大学学报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哲学社会科学版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CN36-1025/C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湖南农业大学学报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CN43-1325/C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齐鲁学刊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CN37-1085/C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北京交通大学学报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CN11-5224/C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杭州师范大学学报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CN33-1347/C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吉首大学学报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CN43-1069/C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华中农业大学学报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CN42-1558/C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烟台大学学报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哲学社会科学版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CN37-1104/C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广州大学学报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CN44-1545/C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安徽师范大学学报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人文社会科学版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CN34-1041/C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浙江工商大学学报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浙江工商大学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CN33-1337/C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天津大学学报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CN12-1290/C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南昌大学学报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人文社会科学版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 36-1195/C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西安电子科技大学学报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CN61-1336/C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江西农业大学学报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江西农业大学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CN36-1252/C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中国海洋大学学报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CN37-1407/C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北方论丛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CN23-1073/C</w:t>
            </w:r>
          </w:p>
        </w:tc>
      </w:tr>
      <w:tr w:rsidR="00543169" w:rsidRPr="00543169" w:rsidTr="0054316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河北大学学报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(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哲学社会科学版</w:t>
            </w:r>
            <w:r w:rsidRPr="00543169">
              <w:rPr>
                <w:rFonts w:ascii="Arial" w:hAnsi="Arial" w:cs="Arial"/>
                <w:b/>
                <w:bCs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169" w:rsidRPr="00543169" w:rsidRDefault="00543169" w:rsidP="00543169">
            <w:pPr>
              <w:widowControl/>
              <w:spacing w:line="270" w:lineRule="atLeast"/>
              <w:jc w:val="left"/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</w:pPr>
            <w:r w:rsidRPr="00543169">
              <w:rPr>
                <w:rFonts w:ascii="Arial" w:hAnsi="Arial" w:cs="Arial"/>
                <w:color w:val="565656"/>
                <w:kern w:val="0"/>
                <w:sz w:val="18"/>
                <w:szCs w:val="18"/>
              </w:rPr>
              <w:t>CN13-1027/C</w:t>
            </w:r>
          </w:p>
        </w:tc>
      </w:tr>
    </w:tbl>
    <w:p w:rsidR="00543169" w:rsidRPr="00543169" w:rsidRDefault="00543169" w:rsidP="00543169">
      <w:pPr>
        <w:widowControl/>
        <w:shd w:val="clear" w:color="auto" w:fill="EBEBE9"/>
        <w:spacing w:line="360" w:lineRule="atLeast"/>
        <w:jc w:val="left"/>
        <w:rPr>
          <w:rFonts w:ascii="Arial" w:hAnsi="Arial" w:cs="Arial"/>
          <w:color w:val="565656"/>
          <w:kern w:val="0"/>
          <w:sz w:val="18"/>
          <w:szCs w:val="18"/>
        </w:rPr>
      </w:pPr>
      <w:r w:rsidRPr="00543169">
        <w:rPr>
          <w:rFonts w:ascii="Arial" w:hAnsi="Arial" w:cs="Arial"/>
          <w:color w:val="565656"/>
          <w:kern w:val="0"/>
          <w:sz w:val="18"/>
          <w:szCs w:val="18"/>
        </w:rPr>
        <w:t> </w:t>
      </w:r>
    </w:p>
    <w:p w:rsidR="00543169" w:rsidRPr="00543169" w:rsidRDefault="00543169" w:rsidP="00543169">
      <w:pPr>
        <w:widowControl/>
        <w:shd w:val="clear" w:color="auto" w:fill="C9F3E9"/>
        <w:spacing w:after="75" w:line="315" w:lineRule="atLeast"/>
        <w:jc w:val="left"/>
        <w:rPr>
          <w:rFonts w:ascii="simsun" w:hAnsi="simsun" w:cs="宋体"/>
          <w:color w:val="464646"/>
          <w:kern w:val="0"/>
          <w:szCs w:val="21"/>
        </w:rPr>
      </w:pPr>
      <w:r w:rsidRPr="00543169">
        <w:rPr>
          <w:rFonts w:ascii="simsun" w:hAnsi="simsun" w:cs="宋体"/>
          <w:color w:val="464646"/>
          <w:kern w:val="0"/>
          <w:szCs w:val="21"/>
        </w:rPr>
        <w:t> </w:t>
      </w:r>
    </w:p>
    <w:p w:rsidR="005660F6" w:rsidRDefault="005660F6">
      <w:bookmarkStart w:id="0" w:name="_GoBack"/>
      <w:bookmarkEnd w:id="0"/>
    </w:p>
    <w:sectPr w:rsidR="0056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C6" w:rsidRDefault="00AA64C6" w:rsidP="00543169">
      <w:r>
        <w:separator/>
      </w:r>
    </w:p>
  </w:endnote>
  <w:endnote w:type="continuationSeparator" w:id="0">
    <w:p w:rsidR="00AA64C6" w:rsidRDefault="00AA64C6" w:rsidP="0054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C6" w:rsidRDefault="00AA64C6" w:rsidP="00543169">
      <w:r>
        <w:separator/>
      </w:r>
    </w:p>
  </w:footnote>
  <w:footnote w:type="continuationSeparator" w:id="0">
    <w:p w:rsidR="00AA64C6" w:rsidRDefault="00AA64C6" w:rsidP="0054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4A"/>
    <w:rsid w:val="00273003"/>
    <w:rsid w:val="00543169"/>
    <w:rsid w:val="005660F6"/>
    <w:rsid w:val="00756A4A"/>
    <w:rsid w:val="00A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3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3169"/>
    <w:rPr>
      <w:kern w:val="2"/>
      <w:sz w:val="18"/>
      <w:szCs w:val="18"/>
    </w:rPr>
  </w:style>
  <w:style w:type="paragraph" w:styleId="a4">
    <w:name w:val="footer"/>
    <w:basedOn w:val="a"/>
    <w:link w:val="Char0"/>
    <w:rsid w:val="00543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3169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543169"/>
  </w:style>
  <w:style w:type="character" w:styleId="a5">
    <w:name w:val="Strong"/>
    <w:basedOn w:val="a0"/>
    <w:uiPriority w:val="22"/>
    <w:qFormat/>
    <w:rsid w:val="00543169"/>
    <w:rPr>
      <w:b/>
      <w:bCs/>
    </w:rPr>
  </w:style>
  <w:style w:type="paragraph" w:styleId="a6">
    <w:name w:val="Normal (Web)"/>
    <w:basedOn w:val="a"/>
    <w:uiPriority w:val="99"/>
    <w:unhideWhenUsed/>
    <w:rsid w:val="00543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3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3169"/>
    <w:rPr>
      <w:kern w:val="2"/>
      <w:sz w:val="18"/>
      <w:szCs w:val="18"/>
    </w:rPr>
  </w:style>
  <w:style w:type="paragraph" w:styleId="a4">
    <w:name w:val="footer"/>
    <w:basedOn w:val="a"/>
    <w:link w:val="Char0"/>
    <w:rsid w:val="00543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3169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543169"/>
  </w:style>
  <w:style w:type="character" w:styleId="a5">
    <w:name w:val="Strong"/>
    <w:basedOn w:val="a0"/>
    <w:uiPriority w:val="22"/>
    <w:qFormat/>
    <w:rsid w:val="00543169"/>
    <w:rPr>
      <w:b/>
      <w:bCs/>
    </w:rPr>
  </w:style>
  <w:style w:type="paragraph" w:styleId="a6">
    <w:name w:val="Normal (Web)"/>
    <w:basedOn w:val="a"/>
    <w:uiPriority w:val="99"/>
    <w:unhideWhenUsed/>
    <w:rsid w:val="00543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1073</Words>
  <Characters>6121</Characters>
  <Application>Microsoft Office Word</Application>
  <DocSecurity>0</DocSecurity>
  <Lines>51</Lines>
  <Paragraphs>14</Paragraphs>
  <ScaleCrop>false</ScaleCrop>
  <Company>Sky123.Org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2015-12-08T10:51:00Z</dcterms:created>
  <dcterms:modified xsi:type="dcterms:W3CDTF">2015-12-08T10:51:00Z</dcterms:modified>
</cp:coreProperties>
</file>